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水土保持方案编制委托书</w:t>
      </w:r>
    </w:p>
    <w:tbl>
      <w:tblPr>
        <w:tblStyle w:val="10"/>
        <w:tblW w:w="861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34"/>
        <w:gridCol w:w="1051"/>
        <w:gridCol w:w="2271"/>
        <w:gridCol w:w="1329"/>
        <w:gridCol w:w="243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委托事项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right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中广核霍邱县花园镇60兆瓦农光互补光伏发电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</w:rPr>
              <w:t>项目</w:t>
            </w:r>
          </w:p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right="0"/>
              <w:jc w:val="center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110kv送出工程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</w:rPr>
              <w:t>水土保持方案报告表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编制工作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7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委托单位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中广核新能源投资（深圳）有限公司安徽分公司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地址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安徽省合肥市政务区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230088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联系人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钱承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手机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18656088096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电子邮件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fldChar w:fldCharType="begin"/>
            </w:r>
            <w:r>
              <w:instrText xml:space="preserve">HYPERLINK "mailto:1320692790@qq.com"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320692790@qq.com</w:t>
            </w:r>
            <w:r>
              <w:fldChar w:fldCharType="end"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7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受托单位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安徽禾睿工程技术有限公司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6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240" w:firstLineChars="1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地址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合肥市高新区合欢路 与环湖东路交口前城</w:t>
            </w:r>
          </w:p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大厦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11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层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1104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室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 w:firstLineChars="10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邮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230088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 w:firstLineChars="1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联系人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余昊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 w:firstLineChars="1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/>
              </w:rPr>
              <w:t>0551-65544196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240" w:firstLineChars="1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手机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13013117787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 w:firstLineChars="1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电子邮件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192416246</w:t>
            </w:r>
            <w:r>
              <w:fldChar w:fldCharType="begin"/>
            </w:r>
            <w:r>
              <w:instrText xml:space="preserve">HYPERLINK "mailto:892990@qq.com"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@qq.com</w:t>
            </w:r>
            <w:r>
              <w:fldChar w:fldCharType="end"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技术要求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本水土保持方案报告书编制依据水土保持法律、法规有关规定和相关技术规范、标准规定要求进行编制。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备注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其他事宜见水土保持方案报告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表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编制技术咨询合同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50" w:hRule="exact"/>
          <w:jc w:val="center"/>
        </w:trPr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40" w:lineRule="exact"/>
              <w:ind w:left="0" w:right="200" w:firstLine="0"/>
              <w:jc w:val="right"/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委托单位：中广核新能源投资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深圳）有限公司安徽分公司 </w:t>
            </w:r>
          </w:p>
          <w:p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40" w:lineRule="exact"/>
              <w:ind w:left="0" w:right="200" w:firstLine="0"/>
              <w:jc w:val="right"/>
              <w:rPr>
                <w:rFonts w:hint="eastAsia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日期：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2020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C5983"/>
    <w:rsid w:val="280B255C"/>
    <w:rsid w:val="2DAC149C"/>
    <w:rsid w:val="2E247C31"/>
    <w:rsid w:val="34814F80"/>
    <w:rsid w:val="4B72333E"/>
    <w:rsid w:val="53894DDC"/>
    <w:rsid w:val="57B15DF8"/>
    <w:rsid w:val="671C5983"/>
    <w:rsid w:val="6EAE373C"/>
    <w:rsid w:val="7ED3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0" w:beforeLines="0" w:beforeAutospacing="0" w:after="90" w:afterLines="0" w:afterAutospacing="0" w:line="240" w:lineRule="auto"/>
      <w:ind w:firstLine="0" w:firstLineChars="0"/>
      <w:outlineLvl w:val="0"/>
    </w:pPr>
    <w:rPr>
      <w:rFonts w:eastAsia="仿宋_GB2312" w:cs="Times New Roman" w:asciiTheme="minorAscii" w:hAnsiTheme="minorAscii"/>
      <w:b/>
      <w:kern w:val="44"/>
      <w:sz w:val="44"/>
    </w:rPr>
  </w:style>
  <w:style w:type="paragraph" w:styleId="4">
    <w:name w:val="heading 2"/>
    <w:basedOn w:val="1"/>
    <w:next w:val="5"/>
    <w:link w:val="13"/>
    <w:semiHidden/>
    <w:unhideWhenUsed/>
    <w:qFormat/>
    <w:uiPriority w:val="0"/>
    <w:pPr>
      <w:keepNext/>
      <w:keepLines/>
      <w:spacing w:before="20" w:line="240" w:lineRule="auto"/>
      <w:ind w:firstLine="0" w:firstLineChars="0"/>
      <w:outlineLvl w:val="1"/>
    </w:pPr>
    <w:rPr>
      <w:rFonts w:asciiTheme="majorAscii" w:hAnsiTheme="majorAscii" w:cstheme="majorBidi"/>
      <w:b/>
      <w:bCs/>
      <w:sz w:val="32"/>
      <w:szCs w:val="32"/>
    </w:rPr>
  </w:style>
  <w:style w:type="paragraph" w:styleId="6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eastAsia="仿宋_GB2312" w:asciiTheme="minorAscii" w:hAnsiTheme="minorAscii"/>
      <w:b/>
      <w:sz w:val="28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ind w:left="0" w:leftChars="0" w:firstLine="0" w:firstLineChars="0"/>
      <w:outlineLvl w:val="3"/>
    </w:pPr>
    <w:rPr>
      <w:rFonts w:ascii="Arial" w:hAnsi="Arial" w:eastAsia="仿宋_GB2312"/>
      <w:b/>
      <w:sz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ind w:firstLine="1120"/>
    </w:pPr>
    <w:rPr>
      <w:rFonts w:ascii="宋体" w:hAnsi="Courier New" w:cs="Times New Roman"/>
      <w:szCs w:val="20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8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9">
    <w:name w:val="Body Text First Indent 2"/>
    <w:basedOn w:val="8"/>
    <w:qFormat/>
    <w:uiPriority w:val="0"/>
    <w:pPr>
      <w:ind w:firstLine="420" w:firstLineChars="200"/>
    </w:pPr>
  </w:style>
  <w:style w:type="character" w:customStyle="1" w:styleId="12">
    <w:name w:val="标题 3 Char"/>
    <w:link w:val="6"/>
    <w:qFormat/>
    <w:uiPriority w:val="0"/>
    <w:rPr>
      <w:rFonts w:eastAsia="仿宋_GB2312" w:asciiTheme="minorAscii" w:hAnsiTheme="minorAscii"/>
      <w:b/>
      <w:sz w:val="28"/>
    </w:rPr>
  </w:style>
  <w:style w:type="character" w:customStyle="1" w:styleId="13">
    <w:name w:val="标题 2 Char"/>
    <w:basedOn w:val="11"/>
    <w:link w:val="4"/>
    <w:qFormat/>
    <w:uiPriority w:val="9"/>
    <w:rPr>
      <w:rFonts w:eastAsia="Calibri Light" w:asciiTheme="majorAscii" w:hAnsiTheme="majorAscii" w:cstheme="majorBidi"/>
      <w:b/>
      <w:bCs/>
      <w:sz w:val="32"/>
      <w:szCs w:val="32"/>
    </w:rPr>
  </w:style>
  <w:style w:type="paragraph" w:customStyle="1" w:styleId="14">
    <w:name w:val="Body text|1"/>
    <w:basedOn w:val="1"/>
    <w:qFormat/>
    <w:uiPriority w:val="0"/>
    <w:pPr>
      <w:widowControl w:val="0"/>
      <w:shd w:val="clear" w:color="auto" w:fill="auto"/>
      <w:spacing w:after="80"/>
      <w:jc w:val="center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2020-11-16T03:38:00Z</dcterms:created>
  <dc:creator>十一的牙牙</dc:creator>
  <cp:lastModifiedBy>十一的牙牙</cp:lastModifiedBy>
  <dcterms:modified xsi:type="dcterms:W3CDTF">2020-11-16T03:41:19Z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